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505" w:rsidRDefault="00DA1505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DA1505" w:rsidRDefault="00DA1505">
      <w:pPr>
        <w:pStyle w:val="ConsPlusNormal"/>
        <w:jc w:val="both"/>
        <w:outlineLvl w:val="0"/>
      </w:pPr>
    </w:p>
    <w:p w:rsidR="00DA1505" w:rsidRDefault="00DA1505">
      <w:pPr>
        <w:pStyle w:val="ConsPlusTitle"/>
        <w:jc w:val="center"/>
        <w:outlineLvl w:val="0"/>
      </w:pPr>
      <w:r>
        <w:t>АДМИНИСТРАЦИЯ ГОРОДА ПЕРМИ</w:t>
      </w:r>
    </w:p>
    <w:p w:rsidR="00DA1505" w:rsidRDefault="00DA1505">
      <w:pPr>
        <w:pStyle w:val="ConsPlusTitle"/>
        <w:jc w:val="center"/>
      </w:pPr>
    </w:p>
    <w:p w:rsidR="00DA1505" w:rsidRDefault="00DA1505">
      <w:pPr>
        <w:pStyle w:val="ConsPlusTitle"/>
        <w:jc w:val="center"/>
      </w:pPr>
      <w:r>
        <w:t>ПОСТАНОВЛЕНИЕ</w:t>
      </w:r>
    </w:p>
    <w:p w:rsidR="00DA1505" w:rsidRDefault="00DA1505">
      <w:pPr>
        <w:pStyle w:val="ConsPlusTitle"/>
        <w:jc w:val="center"/>
      </w:pPr>
      <w:r>
        <w:t>от 20 февраля 2009 г. N 75</w:t>
      </w:r>
    </w:p>
    <w:p w:rsidR="00DA1505" w:rsidRDefault="00DA1505">
      <w:pPr>
        <w:pStyle w:val="ConsPlusTitle"/>
        <w:jc w:val="center"/>
      </w:pPr>
    </w:p>
    <w:p w:rsidR="00DA1505" w:rsidRDefault="00DA1505">
      <w:pPr>
        <w:pStyle w:val="ConsPlusTitle"/>
        <w:jc w:val="center"/>
      </w:pPr>
      <w:r>
        <w:t>ОБ УТВЕРЖДЕНИИ РЕГЛАМЕНТА ВЗАИМОДЕЙСТВИЯ ДЕПАРТАМЕНТА</w:t>
      </w:r>
    </w:p>
    <w:p w:rsidR="00DA1505" w:rsidRDefault="00DA1505">
      <w:pPr>
        <w:pStyle w:val="ConsPlusTitle"/>
        <w:jc w:val="center"/>
      </w:pPr>
      <w:r>
        <w:t>ГРАДОСТРОИТЕЛЬСТВА И АРХИТЕКТУРЫ АДМИНИСТРАЦИИ ГОРОДА ПЕРМИ</w:t>
      </w:r>
    </w:p>
    <w:p w:rsidR="00DA1505" w:rsidRDefault="00DA1505">
      <w:pPr>
        <w:pStyle w:val="ConsPlusTitle"/>
        <w:jc w:val="center"/>
      </w:pPr>
      <w:r>
        <w:t>С ТЕРРИТОРИАЛЬНЫМИ ОРГАНАМИ АДМИНИСТРАЦИИ ГОРОДА ПЕРМИ</w:t>
      </w:r>
    </w:p>
    <w:p w:rsidR="00DA1505" w:rsidRDefault="00DA1505">
      <w:pPr>
        <w:pStyle w:val="ConsPlusTitle"/>
        <w:jc w:val="center"/>
      </w:pPr>
      <w:r>
        <w:t>В СФЕРЕ ГРАДОСТРОИТЕЛЬНОЙ ДЕЯТЕЛЬНОСТИ НА ТЕРРИТОРИИ</w:t>
      </w:r>
    </w:p>
    <w:p w:rsidR="00DA1505" w:rsidRDefault="00DA1505">
      <w:pPr>
        <w:pStyle w:val="ConsPlusTitle"/>
        <w:jc w:val="center"/>
      </w:pPr>
      <w:r>
        <w:t>ГОРОДА ПЕРМИ</w:t>
      </w:r>
    </w:p>
    <w:p w:rsidR="00DA1505" w:rsidRDefault="00DA150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DA150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A1505" w:rsidRDefault="00DA150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1505" w:rsidRDefault="00DA150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A1505" w:rsidRDefault="00DA150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A1505" w:rsidRDefault="00DA150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29.01.2010 </w:t>
            </w:r>
            <w:hyperlink r:id="rId5">
              <w:r>
                <w:rPr>
                  <w:color w:val="0000FF"/>
                </w:rPr>
                <w:t>N 22</w:t>
              </w:r>
            </w:hyperlink>
            <w:r>
              <w:rPr>
                <w:color w:val="392C69"/>
              </w:rPr>
              <w:t>,</w:t>
            </w:r>
          </w:p>
          <w:p w:rsidR="00DA1505" w:rsidRDefault="00DA150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30.06.2010 </w:t>
            </w:r>
            <w:hyperlink r:id="rId6">
              <w:r>
                <w:rPr>
                  <w:color w:val="0000FF"/>
                </w:rPr>
                <w:t>N 373</w:t>
              </w:r>
            </w:hyperlink>
            <w:r>
              <w:rPr>
                <w:color w:val="392C69"/>
              </w:rPr>
              <w:t xml:space="preserve">, от 05.05.2012 </w:t>
            </w:r>
            <w:hyperlink r:id="rId7">
              <w:r>
                <w:rPr>
                  <w:color w:val="0000FF"/>
                </w:rPr>
                <w:t>N 210</w:t>
              </w:r>
            </w:hyperlink>
            <w:r>
              <w:rPr>
                <w:color w:val="392C69"/>
              </w:rPr>
              <w:t xml:space="preserve">, от 09.07.2013 </w:t>
            </w:r>
            <w:hyperlink r:id="rId8">
              <w:r>
                <w:rPr>
                  <w:color w:val="0000FF"/>
                </w:rPr>
                <w:t>N 569</w:t>
              </w:r>
            </w:hyperlink>
            <w:r>
              <w:rPr>
                <w:color w:val="392C69"/>
              </w:rPr>
              <w:t>,</w:t>
            </w:r>
          </w:p>
          <w:p w:rsidR="00DA1505" w:rsidRDefault="00DA150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15.05.2014 </w:t>
            </w:r>
            <w:hyperlink r:id="rId9">
              <w:r>
                <w:rPr>
                  <w:color w:val="0000FF"/>
                </w:rPr>
                <w:t>N 326</w:t>
              </w:r>
            </w:hyperlink>
            <w:r>
              <w:rPr>
                <w:color w:val="392C69"/>
              </w:rPr>
              <w:t xml:space="preserve">, от 04.12.2015 </w:t>
            </w:r>
            <w:hyperlink r:id="rId10">
              <w:r>
                <w:rPr>
                  <w:color w:val="0000FF"/>
                </w:rPr>
                <w:t>N 1024</w:t>
              </w:r>
            </w:hyperlink>
            <w:r>
              <w:rPr>
                <w:color w:val="392C69"/>
              </w:rPr>
              <w:t xml:space="preserve">, от 24.12.2019 </w:t>
            </w:r>
            <w:hyperlink r:id="rId11">
              <w:r>
                <w:rPr>
                  <w:color w:val="0000FF"/>
                </w:rPr>
                <w:t>N 1054</w:t>
              </w:r>
            </w:hyperlink>
            <w:r>
              <w:rPr>
                <w:color w:val="392C69"/>
              </w:rPr>
              <w:t>,</w:t>
            </w:r>
          </w:p>
          <w:p w:rsidR="00DA1505" w:rsidRDefault="00DA150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25.02.2022 </w:t>
            </w:r>
            <w:hyperlink r:id="rId12">
              <w:r>
                <w:rPr>
                  <w:color w:val="0000FF"/>
                </w:rPr>
                <w:t>N 117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1505" w:rsidRDefault="00DA1505">
            <w:pPr>
              <w:pStyle w:val="ConsPlusNormal"/>
            </w:pPr>
          </w:p>
        </w:tc>
      </w:tr>
    </w:tbl>
    <w:p w:rsidR="00DA1505" w:rsidRDefault="00DA1505">
      <w:pPr>
        <w:pStyle w:val="ConsPlusNormal"/>
        <w:jc w:val="both"/>
      </w:pPr>
    </w:p>
    <w:p w:rsidR="00DA1505" w:rsidRDefault="00DA1505">
      <w:pPr>
        <w:pStyle w:val="ConsPlusNormal"/>
        <w:ind w:firstLine="540"/>
        <w:jc w:val="both"/>
      </w:pPr>
      <w:r>
        <w:t>В целях реализации взаимодействия департамента градостроительства и архитектуры администрации города Перми с территориальными органами администрации города Перми в сфере градостроительной деятельности на территории города Перми постановляю:</w:t>
      </w:r>
    </w:p>
    <w:p w:rsidR="00DA1505" w:rsidRDefault="00DA1505">
      <w:pPr>
        <w:pStyle w:val="ConsPlusNormal"/>
        <w:jc w:val="both"/>
      </w:pPr>
      <w:r>
        <w:t xml:space="preserve">(преамбула в ред. </w:t>
      </w:r>
      <w:hyperlink r:id="rId13">
        <w:r>
          <w:rPr>
            <w:color w:val="0000FF"/>
          </w:rPr>
          <w:t>Постановления</w:t>
        </w:r>
      </w:hyperlink>
      <w:r>
        <w:t xml:space="preserve"> Администрации г. Перми от 09.07.2013 N 569)</w:t>
      </w:r>
    </w:p>
    <w:p w:rsidR="00DA1505" w:rsidRDefault="00DA1505">
      <w:pPr>
        <w:pStyle w:val="ConsPlusNormal"/>
        <w:jc w:val="both"/>
      </w:pPr>
    </w:p>
    <w:p w:rsidR="00DA1505" w:rsidRDefault="00DA1505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9">
        <w:r>
          <w:rPr>
            <w:color w:val="0000FF"/>
          </w:rPr>
          <w:t>Регламент</w:t>
        </w:r>
      </w:hyperlink>
      <w:r>
        <w:t xml:space="preserve"> взаимодействия департамента градостроительства и архитектуры администрации города Перми с территориальными органами администрации города Перми в сфере градостроительной деятельности на территории города Перми.</w:t>
      </w:r>
    </w:p>
    <w:p w:rsidR="00DA1505" w:rsidRDefault="00DA1505">
      <w:pPr>
        <w:pStyle w:val="ConsPlusNormal"/>
        <w:jc w:val="both"/>
      </w:pPr>
      <w:r>
        <w:t xml:space="preserve">(в ред. Постановлений Администрации г. Перми от 29.01.2010 </w:t>
      </w:r>
      <w:hyperlink r:id="rId14">
        <w:r>
          <w:rPr>
            <w:color w:val="0000FF"/>
          </w:rPr>
          <w:t>N 22</w:t>
        </w:r>
      </w:hyperlink>
      <w:r>
        <w:t xml:space="preserve">, от 05.05.2012 </w:t>
      </w:r>
      <w:hyperlink r:id="rId15">
        <w:r>
          <w:rPr>
            <w:color w:val="0000FF"/>
          </w:rPr>
          <w:t>N 210</w:t>
        </w:r>
      </w:hyperlink>
      <w:r>
        <w:t xml:space="preserve">, от 09.07.2013 </w:t>
      </w:r>
      <w:hyperlink r:id="rId16">
        <w:r>
          <w:rPr>
            <w:color w:val="0000FF"/>
          </w:rPr>
          <w:t>N 569</w:t>
        </w:r>
      </w:hyperlink>
      <w:r>
        <w:t>)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момента его официального опубликования.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обеспечить опубликование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разместить постановление на официальном сайте муниципального образования город Пермь.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5. Контроль за исполнением постановления возложить на заместителя главы администрации города Перми Ширяеву Л.Н.</w:t>
      </w:r>
    </w:p>
    <w:p w:rsidR="00DA1505" w:rsidRDefault="00DA1505">
      <w:pPr>
        <w:pStyle w:val="ConsPlusNormal"/>
        <w:jc w:val="both"/>
      </w:pPr>
    </w:p>
    <w:p w:rsidR="00DA1505" w:rsidRDefault="00DA1505">
      <w:pPr>
        <w:pStyle w:val="ConsPlusNormal"/>
        <w:jc w:val="right"/>
      </w:pPr>
      <w:r>
        <w:t>Глава администрации города</w:t>
      </w:r>
    </w:p>
    <w:p w:rsidR="00DA1505" w:rsidRDefault="00DA1505">
      <w:pPr>
        <w:pStyle w:val="ConsPlusNormal"/>
        <w:jc w:val="right"/>
      </w:pPr>
      <w:r>
        <w:t>А.Б.КАЦ</w:t>
      </w:r>
    </w:p>
    <w:p w:rsidR="00DA1505" w:rsidRDefault="00DA1505">
      <w:pPr>
        <w:pStyle w:val="ConsPlusNormal"/>
        <w:jc w:val="both"/>
      </w:pPr>
    </w:p>
    <w:p w:rsidR="00DA1505" w:rsidRDefault="00DA1505">
      <w:pPr>
        <w:pStyle w:val="ConsPlusNormal"/>
        <w:jc w:val="both"/>
      </w:pPr>
    </w:p>
    <w:p w:rsidR="00DA1505" w:rsidRDefault="00DA1505">
      <w:pPr>
        <w:pStyle w:val="ConsPlusNormal"/>
        <w:jc w:val="both"/>
      </w:pPr>
    </w:p>
    <w:p w:rsidR="00DA1505" w:rsidRDefault="00DA1505">
      <w:pPr>
        <w:pStyle w:val="ConsPlusNormal"/>
        <w:jc w:val="both"/>
      </w:pPr>
    </w:p>
    <w:p w:rsidR="00DA1505" w:rsidRDefault="00DA1505">
      <w:pPr>
        <w:pStyle w:val="ConsPlusNormal"/>
        <w:jc w:val="both"/>
      </w:pPr>
    </w:p>
    <w:p w:rsidR="00DA1505" w:rsidRDefault="00DA1505">
      <w:pPr>
        <w:pStyle w:val="ConsPlusNormal"/>
        <w:jc w:val="right"/>
        <w:outlineLvl w:val="0"/>
      </w:pPr>
      <w:r>
        <w:t>УТВЕРЖДЕН</w:t>
      </w:r>
    </w:p>
    <w:p w:rsidR="00DA1505" w:rsidRDefault="00DA1505">
      <w:pPr>
        <w:pStyle w:val="ConsPlusNormal"/>
        <w:jc w:val="right"/>
      </w:pPr>
      <w:r>
        <w:t>Постановлением</w:t>
      </w:r>
    </w:p>
    <w:p w:rsidR="00DA1505" w:rsidRDefault="00DA1505">
      <w:pPr>
        <w:pStyle w:val="ConsPlusNormal"/>
        <w:jc w:val="right"/>
      </w:pPr>
      <w:r>
        <w:t>администрации города</w:t>
      </w:r>
    </w:p>
    <w:p w:rsidR="00DA1505" w:rsidRDefault="00DA1505">
      <w:pPr>
        <w:pStyle w:val="ConsPlusNormal"/>
        <w:jc w:val="right"/>
      </w:pPr>
      <w:r>
        <w:t>от 20.02.2009 N 75</w:t>
      </w:r>
    </w:p>
    <w:p w:rsidR="00DA1505" w:rsidRDefault="00DA1505">
      <w:pPr>
        <w:pStyle w:val="ConsPlusNormal"/>
        <w:jc w:val="both"/>
      </w:pPr>
    </w:p>
    <w:p w:rsidR="00DA1505" w:rsidRDefault="00DA1505">
      <w:pPr>
        <w:pStyle w:val="ConsPlusTitle"/>
        <w:jc w:val="center"/>
      </w:pPr>
      <w:bookmarkStart w:id="0" w:name="P39"/>
      <w:bookmarkEnd w:id="0"/>
      <w:r>
        <w:t>РЕГЛАМЕНТ</w:t>
      </w:r>
    </w:p>
    <w:p w:rsidR="00DA1505" w:rsidRDefault="00DA1505">
      <w:pPr>
        <w:pStyle w:val="ConsPlusTitle"/>
        <w:jc w:val="center"/>
      </w:pPr>
      <w:r>
        <w:t>ВЗАИМОДЕЙСТВИЯ ДЕПАРТАМЕНТА ГРАДОСТРОИТЕЛЬСТВА И АРХИТЕКТУРЫ</w:t>
      </w:r>
    </w:p>
    <w:p w:rsidR="00DA1505" w:rsidRDefault="00DA1505">
      <w:pPr>
        <w:pStyle w:val="ConsPlusTitle"/>
        <w:jc w:val="center"/>
      </w:pPr>
      <w:r>
        <w:t>АДМИНИСТРАЦИИ ГОРОДА ПЕРМИ С ТЕРРИТОРИАЛЬНЫМИ ОРГАНАМИ</w:t>
      </w:r>
    </w:p>
    <w:p w:rsidR="00DA1505" w:rsidRDefault="00DA1505">
      <w:pPr>
        <w:pStyle w:val="ConsPlusTitle"/>
        <w:jc w:val="center"/>
      </w:pPr>
      <w:r>
        <w:t>АДМИНИСТРАЦИИ ГОРОДА ПЕРМИ В СФЕРЕ ГРАДОСТРОИТЕЛЬНОЙ</w:t>
      </w:r>
    </w:p>
    <w:p w:rsidR="00DA1505" w:rsidRDefault="00DA1505">
      <w:pPr>
        <w:pStyle w:val="ConsPlusTitle"/>
        <w:jc w:val="center"/>
      </w:pPr>
      <w:r>
        <w:t>ДЕЯТЕЛЬНОСТИ НА ТЕРРИТОРИИ ГОРОДА ПЕРМИ</w:t>
      </w:r>
    </w:p>
    <w:p w:rsidR="00DA1505" w:rsidRDefault="00DA150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DA150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A1505" w:rsidRDefault="00DA150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1505" w:rsidRDefault="00DA150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A1505" w:rsidRDefault="00DA150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A1505" w:rsidRDefault="00DA150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24.12.2019 </w:t>
            </w:r>
            <w:hyperlink r:id="rId17">
              <w:r>
                <w:rPr>
                  <w:color w:val="0000FF"/>
                </w:rPr>
                <w:t>N 1054</w:t>
              </w:r>
            </w:hyperlink>
            <w:r>
              <w:rPr>
                <w:color w:val="392C69"/>
              </w:rPr>
              <w:t>,</w:t>
            </w:r>
          </w:p>
          <w:p w:rsidR="00DA1505" w:rsidRDefault="00DA150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25.02.2022 </w:t>
            </w:r>
            <w:hyperlink r:id="rId18">
              <w:r>
                <w:rPr>
                  <w:color w:val="0000FF"/>
                </w:rPr>
                <w:t>N 117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1505" w:rsidRDefault="00DA1505">
            <w:pPr>
              <w:pStyle w:val="ConsPlusNormal"/>
            </w:pPr>
          </w:p>
        </w:tc>
      </w:tr>
    </w:tbl>
    <w:p w:rsidR="00DA1505" w:rsidRDefault="00DA1505">
      <w:pPr>
        <w:pStyle w:val="ConsPlusNormal"/>
        <w:jc w:val="both"/>
      </w:pPr>
    </w:p>
    <w:p w:rsidR="00DA1505" w:rsidRDefault="00DA1505">
      <w:pPr>
        <w:pStyle w:val="ConsPlusTitle"/>
        <w:jc w:val="center"/>
        <w:outlineLvl w:val="1"/>
      </w:pPr>
      <w:r>
        <w:t>I. Общие положения</w:t>
      </w:r>
    </w:p>
    <w:p w:rsidR="00DA1505" w:rsidRDefault="00DA1505">
      <w:pPr>
        <w:pStyle w:val="ConsPlusNormal"/>
        <w:jc w:val="both"/>
      </w:pPr>
    </w:p>
    <w:p w:rsidR="00DA1505" w:rsidRDefault="00DA1505">
      <w:pPr>
        <w:pStyle w:val="ConsPlusNormal"/>
        <w:ind w:firstLine="540"/>
        <w:jc w:val="both"/>
      </w:pPr>
      <w:r>
        <w:t xml:space="preserve">1.1. Регламент взаимодействия департамента градостроительства и архитектуры администрации города Перми с территориальными органами администрации города Перми (далее - Территориальные органы) в сфере градостроительной деятельности на территории города Перми (далее - Регламент) разработан в соответствии с Градостроительным </w:t>
      </w:r>
      <w:hyperlink r:id="rId19">
        <w:r>
          <w:rPr>
            <w:color w:val="0000FF"/>
          </w:rPr>
          <w:t>кодексом</w:t>
        </w:r>
      </w:hyperlink>
      <w:r>
        <w:t xml:space="preserve"> Российской Федерации, Гражданским </w:t>
      </w:r>
      <w:hyperlink r:id="rId20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2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22">
        <w:r>
          <w:rPr>
            <w:color w:val="0000FF"/>
          </w:rPr>
          <w:t>Уставом</w:t>
        </w:r>
      </w:hyperlink>
      <w:r>
        <w:t xml:space="preserve"> города Перми, решениями Пермской городской Думы от 27 сентября 2011 г. </w:t>
      </w:r>
      <w:hyperlink r:id="rId23">
        <w:r>
          <w:rPr>
            <w:color w:val="0000FF"/>
          </w:rPr>
          <w:t>N 193</w:t>
        </w:r>
      </w:hyperlink>
      <w:r>
        <w:t xml:space="preserve">"О создании департамента градостроительства и архитектуры администрации города Перми", от 29 января 2013 г. </w:t>
      </w:r>
      <w:hyperlink r:id="rId24">
        <w:r>
          <w:rPr>
            <w:color w:val="0000FF"/>
          </w:rPr>
          <w:t>N 7</w:t>
        </w:r>
      </w:hyperlink>
      <w:r>
        <w:t>"О территориальных органах администрации города Перми".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1.2. Настоящий Регламент определяет порядок взаимодействия департамента градостроительства и архитектуры администрации города Перми с Территориальными органами в сфере градостроительной деятельности на территории города Перми.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1.3. Целью настоящего Регламента является обеспечение эффективной работы департамента градостроительства и архитектуры администрации города Перми и Территориальных органов в сфере градостроительной деятельности на территории города Перми.</w:t>
      </w:r>
    </w:p>
    <w:p w:rsidR="00DA1505" w:rsidRDefault="00DA1505">
      <w:pPr>
        <w:pStyle w:val="ConsPlusNormal"/>
        <w:jc w:val="both"/>
      </w:pPr>
    </w:p>
    <w:p w:rsidR="00DA1505" w:rsidRDefault="00DA1505">
      <w:pPr>
        <w:pStyle w:val="ConsPlusTitle"/>
        <w:jc w:val="center"/>
        <w:outlineLvl w:val="1"/>
      </w:pPr>
      <w:r>
        <w:t>II. Принципы взаимодействия</w:t>
      </w:r>
    </w:p>
    <w:p w:rsidR="00DA1505" w:rsidRDefault="00DA1505">
      <w:pPr>
        <w:pStyle w:val="ConsPlusNormal"/>
        <w:jc w:val="both"/>
      </w:pPr>
    </w:p>
    <w:p w:rsidR="00DA1505" w:rsidRDefault="00DA1505">
      <w:pPr>
        <w:pStyle w:val="ConsPlusNormal"/>
        <w:ind w:firstLine="540"/>
        <w:jc w:val="both"/>
      </w:pPr>
      <w:r>
        <w:t>2.1. Законность.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2.2. Самостоятельность в реализации задач и полномочий.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2.3. Согласованность и объединение усилий департамента градостроительства и архитектуры администрации города Перми и Территориальных органов в сфере градостроительной деятельности на территории города Перми.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2.4. Гласность, учет мнения и баланс интересов функциональных подразделений, функциональных органов администрации города Перми и Территориальных органов.</w:t>
      </w:r>
    </w:p>
    <w:p w:rsidR="00DA1505" w:rsidRDefault="00DA1505">
      <w:pPr>
        <w:pStyle w:val="ConsPlusNormal"/>
        <w:jc w:val="both"/>
      </w:pPr>
    </w:p>
    <w:p w:rsidR="00DA1505" w:rsidRDefault="00DA1505">
      <w:pPr>
        <w:pStyle w:val="ConsPlusTitle"/>
        <w:jc w:val="center"/>
        <w:outlineLvl w:val="1"/>
      </w:pPr>
      <w:r>
        <w:t>III. Распределение полномочий между департаментом</w:t>
      </w:r>
    </w:p>
    <w:p w:rsidR="00DA1505" w:rsidRDefault="00DA1505">
      <w:pPr>
        <w:pStyle w:val="ConsPlusTitle"/>
        <w:jc w:val="center"/>
      </w:pPr>
      <w:r>
        <w:t>градостроительства и архитектуры администрации города</w:t>
      </w:r>
    </w:p>
    <w:p w:rsidR="00DA1505" w:rsidRDefault="00DA1505">
      <w:pPr>
        <w:pStyle w:val="ConsPlusTitle"/>
        <w:jc w:val="center"/>
      </w:pPr>
      <w:r>
        <w:t>Перми и Территориальными органами</w:t>
      </w:r>
    </w:p>
    <w:p w:rsidR="00DA1505" w:rsidRDefault="00DA1505">
      <w:pPr>
        <w:pStyle w:val="ConsPlusNormal"/>
        <w:jc w:val="both"/>
      </w:pPr>
    </w:p>
    <w:p w:rsidR="00DA1505" w:rsidRDefault="00DA1505">
      <w:pPr>
        <w:pStyle w:val="ConsPlusNormal"/>
        <w:ind w:firstLine="540"/>
        <w:jc w:val="both"/>
      </w:pPr>
      <w:r>
        <w:t>3.1. Департамент градостроительства и архитектуры администрации города Перми (далее - Департамент):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 xml:space="preserve">3.1.1. рассматривает уведомления о выявлении самовольной постройки и документы, подтверждающие наличие признаков самовольной постройки, предусмотренные </w:t>
      </w:r>
      <w:hyperlink r:id="rId25">
        <w:r>
          <w:rPr>
            <w:color w:val="0000FF"/>
          </w:rPr>
          <w:t xml:space="preserve">пунктом 1 </w:t>
        </w:r>
        <w:r>
          <w:rPr>
            <w:color w:val="0000FF"/>
          </w:rPr>
          <w:lastRenderedPageBreak/>
          <w:t>статьи 222</w:t>
        </w:r>
      </w:hyperlink>
      <w:r>
        <w:t xml:space="preserve"> Гражданского кодекса Российской Федерации (далее - ГК РФ), поступившие в порядке </w:t>
      </w:r>
      <w:hyperlink r:id="rId26">
        <w:r>
          <w:rPr>
            <w:color w:val="0000FF"/>
          </w:rPr>
          <w:t>части 2 статьи 55.32</w:t>
        </w:r>
      </w:hyperlink>
      <w:r>
        <w:t xml:space="preserve"> Градостроительного кодекса Российской Федерации (далее - ГрК РФ) от исполнительного органа государственной власти, должностного лица, государственного учреждения или органа местного самоуправления (далее - Уведомление), а также обращения физических, юридических лиц о выявленных незаконно размещенных на земельных участках объектах капитального строительства (здания, строения, сооружения), обладающих признаками самовольной постройки (далее - объект, Обращение), в пределах предоставленных полномочий;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3.1.2. при поступлении Уведомления, Обращения направляет Уведомление, Обращение и имеющуюся в Департаменте информацию в отношении указанного в Уведомлении, Обращении объекта в течение 7 календарных дней со дня поступления в Территориальные органы в целях рассмотрения по существу и подготовки ответа, а также для осуществления мероприятий по выявлению и пресечению фактов нарушения градостроительного законодательства;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3.1.3. осуществляет взаимодействие с Территориальными органами по: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выявленным фактам самовольной постройки;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предъявленным в суд искам о сносе самовольной постройки либо о сносе самовольной постройки или ее приведении в соответствие с параметрами, установленными правилами землепользования и застройки, документацией по планировке территории, или обязательными требованиями к параметрам постройки, предусмотренными законом (далее - установленные требования);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 xml:space="preserve">организации работы по осуществлению сноса самовольной постройки или ее приведению в соответствие с установленными требованиями на основании решения суда или решения Территориального органа, принимаемого в соответствии со </w:t>
      </w:r>
      <w:hyperlink r:id="rId27">
        <w:r>
          <w:rPr>
            <w:color w:val="0000FF"/>
          </w:rPr>
          <w:t>статьей 222</w:t>
        </w:r>
      </w:hyperlink>
      <w:r>
        <w:t xml:space="preserve"> ГК РФ;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3.1.4. обеспечивает обязательное участие в судебных процессах по искам Территориальных органов о сносе самовольно построенного многоквартирного жилого дома на земельном участке, предоставленном под индивидуальную жилую застройку, представителей Департамента из числа специалистов отдела судебной защиты юридического управления и специалистов соответствующих подразделений Департамента;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 xml:space="preserve">3.1.5. ежегодно в сроки, установленные </w:t>
      </w:r>
      <w:hyperlink r:id="rId28">
        <w:r>
          <w:rPr>
            <w:color w:val="0000FF"/>
          </w:rPr>
          <w:t>Регламентом</w:t>
        </w:r>
      </w:hyperlink>
      <w:r>
        <w:t xml:space="preserve"> подготовки прогноза социально-экономического развития города Перми и проекта бюджета города Перми на очередной финансовый год и плановый период, утвержденным Постановлением администрации города Перми от 30 апреля 2010 г. N 217 (далее - Регламент N 217), в рамках формирования проекта бюджета города Перми на очередной финансовый год и плановый период представляет в департамент финансов администрации города Перми финансово-экономическое обоснование о потребности финансирования расходов на выполнение работ по сносу самовольных построек или приведению их в соответствие с установленными требованиями на основании соответствующего решения суда или решения Территориального органа, с учетом предложений Территориальных органов.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3.2. Территориальные органы: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3.2.1. осуществляют мероприятия по выявлению самовольных построек в соответствии с Порядком выявления самовольных построек на территории города Перми и принятия решения о сносе самовольной постройки либо решения о сносе самовольной постройки или ее приведении в соответствие с установленными требованиями (далее - Порядок), утверждаемым правовым актом администрации города Перми;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 xml:space="preserve">3.2.2. в случае поступления Уведомления в Территориальный орган в течение 3 рабочих дней со дня поступления Уведомления направляют копию Уведомления в Департамент в целях соблюдения ограничений, установленных </w:t>
      </w:r>
      <w:hyperlink r:id="rId29">
        <w:r>
          <w:rPr>
            <w:color w:val="0000FF"/>
          </w:rPr>
          <w:t>частью 7 статьи 33</w:t>
        </w:r>
      </w:hyperlink>
      <w:r>
        <w:t xml:space="preserve">, </w:t>
      </w:r>
      <w:hyperlink r:id="rId30">
        <w:r>
          <w:rPr>
            <w:color w:val="0000FF"/>
          </w:rPr>
          <w:t>частью 11.1 статьи 39</w:t>
        </w:r>
      </w:hyperlink>
      <w:r>
        <w:t xml:space="preserve">, </w:t>
      </w:r>
      <w:hyperlink r:id="rId31">
        <w:r>
          <w:rPr>
            <w:color w:val="0000FF"/>
          </w:rPr>
          <w:t xml:space="preserve">частью 6.1 </w:t>
        </w:r>
        <w:r>
          <w:rPr>
            <w:color w:val="0000FF"/>
          </w:rPr>
          <w:lastRenderedPageBreak/>
          <w:t>статьи 40</w:t>
        </w:r>
      </w:hyperlink>
      <w:r>
        <w:t xml:space="preserve"> ГрК РФ;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3.2.3. анализируют поступившую в Территориальный орган от физических, юридических лиц информацию о размещенных объявлениях в информационно-телекоммуникационной сети Интернет, средствах массовой информации о продаже квартир (долей) в многоквартирных домах на соответствие информации, содержащейся в автоматизированной информационной системе обеспечения градостроительной деятельности города Перми (далее - АИСОГД) о выданных разрешениях на строительство;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3.2.4. в течение 7 рабочих дней со дня получения Уведомления, Обращения направляют Уведомления, Обращения (информацию):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3.2.4.1. в органы прокуратуры: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 xml:space="preserve">для принятия решения о возбуждении производства по делу об административном правонарушении, предусмотренном </w:t>
      </w:r>
      <w:hyperlink r:id="rId32">
        <w:r>
          <w:rPr>
            <w:color w:val="0000FF"/>
          </w:rPr>
          <w:t>статьей 9.5</w:t>
        </w:r>
      </w:hyperlink>
      <w:r>
        <w:t xml:space="preserve"> Кодекса Российской Федерации об административных правонарушениях (далее - КоАП РФ);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о выдаче требования о проведении проверок органам государственной власти, уполномоченным на осуществление государственного строительного надзора, государственного жилищного надзора, пожарного надзора, надзора в сфере защиты прав потребителей и благосостояния человека, для привлечения юридических и физических лиц, осуществляющих самовольное строительство (реконструкцию), к административной ответственности;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 xml:space="preserve">3.2.4.2. в Управление Федеральной службы государственной регистрации, кадастра и картографии по Пермскому краю об использовании земельного участка не по целевому назначению в соответствии с его принадлежностью к той или иной категории земель и разрешенным использованием для принятия мер в пределах компетенции и привлечения к административной ответственности, предусмотренной </w:t>
      </w:r>
      <w:hyperlink r:id="rId33">
        <w:r>
          <w:rPr>
            <w:color w:val="0000FF"/>
          </w:rPr>
          <w:t>статьей 8.8</w:t>
        </w:r>
      </w:hyperlink>
      <w:r>
        <w:t xml:space="preserve"> КоАП;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 xml:space="preserve">3.2.4.3. в Управление Федеральной антимонопольной службы по Пермскому краю о наличии размещенных объявлений в информационно-телекоммуникационной сети Интернет, средствах массовой информации, информационных сообщениях на бумажном носителе о продаже квартир (долей) с приложением указанных объявлений для принятия мер в соответствии с Федеральным </w:t>
      </w:r>
      <w:hyperlink r:id="rId34">
        <w:r>
          <w:rPr>
            <w:color w:val="0000FF"/>
          </w:rPr>
          <w:t>законом</w:t>
        </w:r>
      </w:hyperlink>
      <w:r>
        <w:t xml:space="preserve"> от 13 марта 2006 г. N 38-ФЗ "О рекламе" и привлечении к административной ответственности;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3.2.4.4. в Инспекцию государственного строительного надзора Пермского края о заключенных договорах купли-продажи квартир, долей в квартирах, принятии по распискам денежных средств физических и юридических лиц о долевом строительстве многоквартирного дома (при наличии);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3.2.5. включают сведения о выявленных самовольных постройках в АИСОГД;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3.2.6. осуществляют мероприятия, направленные на выполнение работ по сносу самовольной постройки или ее приведению в соответствие с установленными требованиями на основании решения суда или решения Территориального органа о сносе самовольной постройки либо о сносе самовольной постройки или ее приведении в соответствие с установленными требованиями: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 xml:space="preserve">3.2.6.1. производят расчет стоимости работ по сносу самовольных построек в соответствии с правовым актом администрации города Перми, утверждающим Методику расчета и размер стоимости работ по сносу самовольных построек, демонтажу, перемещению, хранению, транспортированию и захоронению либо утилизации самовольно установленных и незаконно размещенных движимых объектов и обнаруженного в них имущества, либо размещают муниципальную закупку в соответствии с Федеральным </w:t>
      </w:r>
      <w:hyperlink r:id="rId35">
        <w:r>
          <w:rPr>
            <w:color w:val="0000FF"/>
          </w:rPr>
          <w:t>законом</w:t>
        </w:r>
      </w:hyperlink>
      <w:r>
        <w:t xml:space="preserve"> от 5 апреля 2013 г. N 44-ФЗ "О </w:t>
      </w:r>
      <w:r>
        <w:lastRenderedPageBreak/>
        <w:t>контрактной системе в сфере закупок товаров, работ, услуг для обеспечения государственных и муниципальных нужд" (далее - Федеральный закон N 44-ФЗ) о подготовке проектно-сметной документации по сносу самовольных построек либо приведению самовольной постройки в соответствие с установленными требованиями.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Финансирование расходов по сносу самовольной постройки или ее приведению в соответствие с установленными требованиями осуществляется за счет средств бюджета города Перми в рамках реализации муниципальной программы "Градостроительная деятельность на территории города Перми", утвержденной нормативным правовым актом администрации города Перми;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 xml:space="preserve">3.2.6.2. в установленные Федеральным </w:t>
      </w:r>
      <w:hyperlink r:id="rId36">
        <w:r>
          <w:rPr>
            <w:color w:val="0000FF"/>
          </w:rPr>
          <w:t>законом</w:t>
        </w:r>
      </w:hyperlink>
      <w:r>
        <w:t xml:space="preserve"> N 44-ФЗ сроки заключают муниципальные контракты: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о подготовке проектно-сметной документации по сносу самовольной постройки или ее приведению в соответствие с установленными требованиями;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на выполнение работ по осуществлению сноса самовольной постройки или ее приведению в соответствие с установленными требованиями;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на выполнение кадастровых работ по подготовке акта обследования, подтверждающего осуществление сноса самовольной постройки на основании вступившего в законную силу решения суда о сносе самовольной постройки (в случае если сведения о такой постройке содержатся в Едином государственном реестре недвижимости);</w:t>
      </w:r>
    </w:p>
    <w:p w:rsidR="00DA1505" w:rsidRDefault="00DA1505">
      <w:pPr>
        <w:pStyle w:val="ConsPlusNormal"/>
        <w:jc w:val="both"/>
      </w:pPr>
      <w:r>
        <w:t xml:space="preserve">(абзац введен </w:t>
      </w:r>
      <w:hyperlink r:id="rId37">
        <w:r>
          <w:rPr>
            <w:color w:val="0000FF"/>
          </w:rPr>
          <w:t>Постановлением</w:t>
        </w:r>
      </w:hyperlink>
      <w:r>
        <w:t xml:space="preserve"> Администрации г. Перми от 25.02.2022 N 117)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3.2.6.3. уведомляют судебного пристава-исполнителя о заключенном муниципальном контракте в течение 5 календарных дней со дня заключения муниципального контракта на выполнение работ по осуществлению сноса самовольной постройки или ее приведению в соответствие с установленными требованиями на основании решения суда о сносе самовольной постройки либо решения о сносе самовольной постройки или ее приведении в соответствие с установленными требованиями;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3.2.6.4. контролируют исполнение муниципального контракта организацией, осуществляющей снос самовольной постройки или ее приведение в соответствие с установленными требованиями;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3.2.7. при отсутствии добровольного возмещения расходов на выполнение работ по сносу самовольной постройки или ее приведению в соответствие с установленными требованиями либо на выполнение кадастровых работ по подготовке акта обследования, подтверждающего осуществление сноса самовольной постройки на основании вступившего в законную силу решения суда о сносе самовольной постройки, от лица, которое создало или возвело самовольную постройку, а при отсутствии сведений о таком лице - правообладателя земельного участка, на котором создана или возведена самовольная постройка, обращаются за их взысканием в судебном порядке;</w:t>
      </w:r>
    </w:p>
    <w:p w:rsidR="00DA1505" w:rsidRDefault="00DA1505">
      <w:pPr>
        <w:pStyle w:val="ConsPlusNormal"/>
        <w:jc w:val="both"/>
      </w:pPr>
      <w:r>
        <w:t xml:space="preserve">(п. 3.2.7 в ред. </w:t>
      </w:r>
      <w:hyperlink r:id="rId38">
        <w:r>
          <w:rPr>
            <w:color w:val="0000FF"/>
          </w:rPr>
          <w:t>Постановления</w:t>
        </w:r>
      </w:hyperlink>
      <w:r>
        <w:t xml:space="preserve"> Администрации г. Перми от 25.02.2022 N 117)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 xml:space="preserve">3.2.8. в течение 15 календарных дней со дня принудительного исполнения решения суда по сносу самовольной постройки или ее приведению в соответствие с установленными требованиями направляют судебному приставу-исполнителю документы, подтверждающие понесенные расходы для осуществления мероприятий по взысканию с ответчика понесенных расходов в соответствии с требованиями Федерального </w:t>
      </w:r>
      <w:hyperlink r:id="rId39">
        <w:r>
          <w:rPr>
            <w:color w:val="0000FF"/>
          </w:rPr>
          <w:t>закона</w:t>
        </w:r>
      </w:hyperlink>
      <w:r>
        <w:t xml:space="preserve"> от 2 октября 2007 г. N 229-ФЗ "Об исполнительном производстве";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 xml:space="preserve">3.2.9. ежегодно в сроки, установленные </w:t>
      </w:r>
      <w:hyperlink r:id="rId40">
        <w:r>
          <w:rPr>
            <w:color w:val="0000FF"/>
          </w:rPr>
          <w:t>Регламентом</w:t>
        </w:r>
      </w:hyperlink>
      <w:r>
        <w:t xml:space="preserve"> N 217, в рамках формирования проекта бюджета города Перми на очередной финансовый год и плановый период представляют </w:t>
      </w:r>
      <w:r>
        <w:lastRenderedPageBreak/>
        <w:t>в Департамент предложения по финансированию мероприятий по осуществлению сноса самовольных построек или приведению их в соответствие с установленными требованиями с приложением обосновывающих материалов: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копии решения суда о сносе самовольной постройки либо о сносе самовольной постройки или ее приведении в соответствие с установленными требованиями или копии решения Территориального органа о сносе самовольной постройки или ее приведении в соответствие с установленными требованиями;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копии судебного акта об изменении порядка и способа исполнения судебного решения (при наличии);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копии проектно-сметной документации или расчета размера стоимости мероприятий по осуществлению сноса самовольных построек или приведению их в соответствие с установленными требованиями.</w:t>
      </w:r>
    </w:p>
    <w:p w:rsidR="00DA1505" w:rsidRDefault="00DA1505">
      <w:pPr>
        <w:pStyle w:val="ConsPlusNormal"/>
        <w:jc w:val="both"/>
      </w:pPr>
    </w:p>
    <w:p w:rsidR="00DA1505" w:rsidRDefault="00DA1505">
      <w:pPr>
        <w:pStyle w:val="ConsPlusTitle"/>
        <w:jc w:val="center"/>
        <w:outlineLvl w:val="1"/>
      </w:pPr>
      <w:r>
        <w:t>IV. Формы взаимодействия между Департаментом</w:t>
      </w:r>
    </w:p>
    <w:p w:rsidR="00DA1505" w:rsidRDefault="00DA1505">
      <w:pPr>
        <w:pStyle w:val="ConsPlusTitle"/>
        <w:jc w:val="center"/>
      </w:pPr>
      <w:r>
        <w:t>и Территориальными органами</w:t>
      </w:r>
    </w:p>
    <w:p w:rsidR="00DA1505" w:rsidRDefault="00DA1505">
      <w:pPr>
        <w:pStyle w:val="ConsPlusNormal"/>
        <w:jc w:val="both"/>
      </w:pPr>
    </w:p>
    <w:p w:rsidR="00DA1505" w:rsidRDefault="00DA1505">
      <w:pPr>
        <w:pStyle w:val="ConsPlusNormal"/>
        <w:ind w:firstLine="540"/>
        <w:jc w:val="both"/>
      </w:pPr>
      <w:r>
        <w:t>Взаимодействие между Департаментом и Территориальными органами осуществляется путем: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4.1. обмена информацией, представления информации по запросам.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Территориальные органы запрашивают в Департаменте информацию по вопросам осуществления градостроительной деятельности в случае невозможности ее получения в АИСОГД.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Представление информации осуществляется на основании письменных запросов, в оперативном порядке - посредством телефонной и факсимильной связи с последующим представлением на бумажном носителе;</w:t>
      </w:r>
    </w:p>
    <w:p w:rsidR="00DA1505" w:rsidRDefault="00DA1505">
      <w:pPr>
        <w:pStyle w:val="ConsPlusNormal"/>
        <w:spacing w:before="220"/>
        <w:ind w:firstLine="540"/>
        <w:jc w:val="both"/>
      </w:pPr>
      <w:r>
        <w:t>4.2. проведения и участия в совещаниях, рабочих группах, семинарах, совместных мероприятиях по вопросам в сфере градостроительной деятельности на территории города Перми.</w:t>
      </w:r>
    </w:p>
    <w:p w:rsidR="00DA1505" w:rsidRDefault="00DA1505">
      <w:pPr>
        <w:pStyle w:val="ConsPlusNormal"/>
        <w:jc w:val="both"/>
      </w:pPr>
    </w:p>
    <w:p w:rsidR="00DA1505" w:rsidRDefault="00DA1505">
      <w:pPr>
        <w:pStyle w:val="ConsPlusNormal"/>
        <w:jc w:val="both"/>
      </w:pPr>
    </w:p>
    <w:p w:rsidR="00DA1505" w:rsidRDefault="00DA150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6BB" w:rsidRDefault="003F06BB"/>
    <w:sectPr w:rsidR="003F06BB" w:rsidSect="00BD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DA1505"/>
    <w:rsid w:val="00180750"/>
    <w:rsid w:val="003F06BB"/>
    <w:rsid w:val="00DA1505"/>
    <w:rsid w:val="00F02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right="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1505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A1505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DA1505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0F0C324D771740D2A860E2A0DEA0AA023E1F72B62BF02C8491DB1656360D3012BF58114BDB1455CD54CB4CAC29D68DECCF28D3688DC774B2C070l9x3E" TargetMode="External"/><Relationship Id="rId13" Type="http://schemas.openxmlformats.org/officeDocument/2006/relationships/hyperlink" Target="consultantplus://offline/ref=3C0F0C324D771740D2A860E2A0DEA0AA023E1F72B62BF02C8491DB1656360D3012BF58114BDB1455CD54CB4EAC29D68DECCF28D3688DC774B2C070l9x3E" TargetMode="External"/><Relationship Id="rId18" Type="http://schemas.openxmlformats.org/officeDocument/2006/relationships/hyperlink" Target="consultantplus://offline/ref=3C0F0C324D771740D2A860E2A0DEA0AA023E1F72B12AF22E879A861C5E6F013215B007064C921854CD54CB49A276D398FD9724D37793C36EAEC27292lExCE" TargetMode="External"/><Relationship Id="rId26" Type="http://schemas.openxmlformats.org/officeDocument/2006/relationships/hyperlink" Target="consultantplus://offline/ref=3C0F0C324D771740D2A87EEFB6B2FDA10E36477BB12DFD79DCCE804B013F076755F0015008DE165E99058F1CAA7C86D7B9C637D0768FlCx0E" TargetMode="External"/><Relationship Id="rId39" Type="http://schemas.openxmlformats.org/officeDocument/2006/relationships/hyperlink" Target="consultantplus://offline/ref=3C0F0C324D771740D2A87EEFB6B2FDA10E364779B62CFD79DCCE804B013F076747F0595F0ED70B55C94AC949A5l7xE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C0F0C324D771740D2A87EEFB6B2FDA10E36487EB928FD79DCCE804B013F076747F0595F0ED70B55C94AC949A5l7xEE" TargetMode="External"/><Relationship Id="rId34" Type="http://schemas.openxmlformats.org/officeDocument/2006/relationships/hyperlink" Target="consultantplus://offline/ref=3C0F0C324D771740D2A87EEFB6B2FDA10E36427DB92AFD79DCCE804B013F076747F0595F0ED70B55C94AC949A5l7xEE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3C0F0C324D771740D2A860E2A0DEA0AA023E1F72B524F62F8491DB1656360D3012BF58114BDB1455CD54CB4CAC29D68DECCF28D3688DC774B2C070l9x3E" TargetMode="External"/><Relationship Id="rId12" Type="http://schemas.openxmlformats.org/officeDocument/2006/relationships/hyperlink" Target="consultantplus://offline/ref=3C0F0C324D771740D2A860E2A0DEA0AA023E1F72B12AF22E879A861C5E6F013215B007064C921854CD54CB49A276D398FD9724D37793C36EAEC27292lExCE" TargetMode="External"/><Relationship Id="rId17" Type="http://schemas.openxmlformats.org/officeDocument/2006/relationships/hyperlink" Target="consultantplus://offline/ref=3C0F0C324D771740D2A860E2A0DEA0AA023E1F72B12FF22E849C861C5E6F013215B007064C921854CD54CB49A276D398FD9724D37793C36EAEC27292lExCE" TargetMode="External"/><Relationship Id="rId25" Type="http://schemas.openxmlformats.org/officeDocument/2006/relationships/hyperlink" Target="consultantplus://offline/ref=3C0F0C324D771740D2A87EEFB6B2FDA10E34497EB62BFD79DCCE804B013F076755F001530ED61751C6009A0DF27086C8A7C22DCC748DC1l6x9E" TargetMode="External"/><Relationship Id="rId33" Type="http://schemas.openxmlformats.org/officeDocument/2006/relationships/hyperlink" Target="consultantplus://offline/ref=3C0F0C324D771740D2A87EEFB6B2FDA10E31437CB628FD79DCCE804B013F076755F001540CDF1D5E99058F1CAA7C86D7B9C637D0768FlCx0E" TargetMode="External"/><Relationship Id="rId38" Type="http://schemas.openxmlformats.org/officeDocument/2006/relationships/hyperlink" Target="consultantplus://offline/ref=3C0F0C324D771740D2A860E2A0DEA0AA023E1F72B12AF22E879A861C5E6F013215B007064C921854CD54CB49AF76D398FD9724D37793C36EAEC27292lExC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C0F0C324D771740D2A860E2A0DEA0AA023E1F72B62BF02C8491DB1656360D3012BF58114BDB1455CD54CB40AC29D68DECCF28D3688DC774B2C070l9x3E" TargetMode="External"/><Relationship Id="rId20" Type="http://schemas.openxmlformats.org/officeDocument/2006/relationships/hyperlink" Target="consultantplus://offline/ref=3C0F0C324D771740D2A87EEFB6B2FDA10E34497EB62BFD79DCCE804B013F076747F0595F0ED70B55C94AC949A5l7xEE" TargetMode="External"/><Relationship Id="rId29" Type="http://schemas.openxmlformats.org/officeDocument/2006/relationships/hyperlink" Target="consultantplus://offline/ref=3C0F0C324D771740D2A87EEFB6B2FDA10E36477BB12DFD79DCCE804B013F076755F001500BD0155E99058F1CAA7C86D7B9C637D0768FlCx0E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C0F0C324D771740D2A860E2A0DEA0AA023E1F72B428F2288791DB1656360D3012BF58114BDB1455CD54CB4CAC29D68DECCF28D3688DC774B2C070l9x3E" TargetMode="External"/><Relationship Id="rId11" Type="http://schemas.openxmlformats.org/officeDocument/2006/relationships/hyperlink" Target="consultantplus://offline/ref=3C0F0C324D771740D2A860E2A0DEA0AA023E1F72B12FF22E849C861C5E6F013215B007064C921854CD54CB49A276D398FD9724D37793C36EAEC27292lExCE" TargetMode="External"/><Relationship Id="rId24" Type="http://schemas.openxmlformats.org/officeDocument/2006/relationships/hyperlink" Target="consultantplus://offline/ref=3C0F0C324D771740D2A860E2A0DEA0AA023E1F72B12BFE2F8092861C5E6F013215B007065E924058CC55D549A36385C9BBlCx1E" TargetMode="External"/><Relationship Id="rId32" Type="http://schemas.openxmlformats.org/officeDocument/2006/relationships/hyperlink" Target="consultantplus://offline/ref=3C0F0C324D771740D2A87EEFB6B2FDA10E31437CB628FD79DCCE804B013F076755F0015A06D51E019C109E44A67C99C9BDDC2BD274l8xEE" TargetMode="External"/><Relationship Id="rId37" Type="http://schemas.openxmlformats.org/officeDocument/2006/relationships/hyperlink" Target="consultantplus://offline/ref=3C0F0C324D771740D2A860E2A0DEA0AA023E1F72B12AF22E879A861C5E6F013215B007064C921854CD54CB49A176D398FD9724D37793C36EAEC27292lExCE" TargetMode="External"/><Relationship Id="rId40" Type="http://schemas.openxmlformats.org/officeDocument/2006/relationships/hyperlink" Target="consultantplus://offline/ref=3C0F0C324D771740D2A860E2A0DEA0AA023E1F72B129F528889E861C5E6F013215B007064C921854CD56CA4BA276D398FD9724D37793C36EAEC27292lExCE" TargetMode="External"/><Relationship Id="rId5" Type="http://schemas.openxmlformats.org/officeDocument/2006/relationships/hyperlink" Target="consultantplus://offline/ref=3C0F0C324D771740D2A860E2A0DEA0AA023E1F72B42EF7298391DB1656360D3012BF58114BDB1455CD54CB4CAC29D68DECCF28D3688DC774B2C070l9x3E" TargetMode="External"/><Relationship Id="rId15" Type="http://schemas.openxmlformats.org/officeDocument/2006/relationships/hyperlink" Target="consultantplus://offline/ref=3C0F0C324D771740D2A860E2A0DEA0AA023E1F72B524F62F8491DB1656360D3012BF58114BDB1455CD54CB41AC29D68DECCF28D3688DC774B2C070l9x3E" TargetMode="External"/><Relationship Id="rId23" Type="http://schemas.openxmlformats.org/officeDocument/2006/relationships/hyperlink" Target="consultantplus://offline/ref=3C0F0C324D771740D2A860E2A0DEA0AA023E1F72B12BF42B859C861C5E6F013215B007064C921854CD54CA4FA176D398FD9724D37793C36EAEC27292lExCE" TargetMode="External"/><Relationship Id="rId28" Type="http://schemas.openxmlformats.org/officeDocument/2006/relationships/hyperlink" Target="consultantplus://offline/ref=3C0F0C324D771740D2A860E2A0DEA0AA023E1F72B129F528889E861C5E6F013215B007064C921854CD56CA4BA276D398FD9724D37793C36EAEC27292lExCE" TargetMode="External"/><Relationship Id="rId36" Type="http://schemas.openxmlformats.org/officeDocument/2006/relationships/hyperlink" Target="consultantplus://offline/ref=3C0F0C324D771740D2A87EEFB6B2FDA10E34447CB92DFD79DCCE804B013F076747F0595F0ED70B55C94AC949A5l7xEE" TargetMode="External"/><Relationship Id="rId10" Type="http://schemas.openxmlformats.org/officeDocument/2006/relationships/hyperlink" Target="consultantplus://offline/ref=3C0F0C324D771740D2A860E2A0DEA0AA023E1F72B825F5288991DB1656360D3012BF58114BDB1455CD54CB4CAC29D68DECCF28D3688DC774B2C070l9x3E" TargetMode="External"/><Relationship Id="rId19" Type="http://schemas.openxmlformats.org/officeDocument/2006/relationships/hyperlink" Target="consultantplus://offline/ref=3C0F0C324D771740D2A87EEFB6B2FDA10E36477BB12DFD79DCCE804B013F076747F0595F0ED70B55C94AC949A5l7xEE" TargetMode="External"/><Relationship Id="rId31" Type="http://schemas.openxmlformats.org/officeDocument/2006/relationships/hyperlink" Target="consultantplus://offline/ref=3C0F0C324D771740D2A87EEFB6B2FDA10E36477BB12DFD79DCCE804B013F076755F001500BD01C5E99058F1CAA7C86D7B9C637D0768FlCx0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3C0F0C324D771740D2A860E2A0DEA0AA023E1F72B728F32D8191DB1656360D3012BF58114BDB1455CD54CB4CAC29D68DECCF28D3688DC774B2C070l9x3E" TargetMode="External"/><Relationship Id="rId14" Type="http://schemas.openxmlformats.org/officeDocument/2006/relationships/hyperlink" Target="consultantplus://offline/ref=3C0F0C324D771740D2A860E2A0DEA0AA023E1F72B42EF7298391DB1656360D3012BF58114BDB1455CD54CB4FAC29D68DECCF28D3688DC774B2C070l9x3E" TargetMode="External"/><Relationship Id="rId22" Type="http://schemas.openxmlformats.org/officeDocument/2006/relationships/hyperlink" Target="consultantplus://offline/ref=3C0F0C324D771740D2A860E2A0DEA0AA023E1F72B12BF227839D861C5E6F013215B007064C921854CD54CB4BA576D398FD9724D37793C36EAEC27292lExCE" TargetMode="External"/><Relationship Id="rId27" Type="http://schemas.openxmlformats.org/officeDocument/2006/relationships/hyperlink" Target="consultantplus://offline/ref=3C0F0C324D771740D2A87EEFB6B2FDA10E34497EB62BFD79DCCE804B013F076755F001530FD7145DCA5F9F18E3288AC8B8DC29D6688FC368lBx3E" TargetMode="External"/><Relationship Id="rId30" Type="http://schemas.openxmlformats.org/officeDocument/2006/relationships/hyperlink" Target="consultantplus://offline/ref=3C0F0C324D771740D2A87EEFB6B2FDA10E36477BB12DFD79DCCE804B013F076755F001500BD01D5E99058F1CAA7C86D7B9C637D0768FlCx0E" TargetMode="External"/><Relationship Id="rId35" Type="http://schemas.openxmlformats.org/officeDocument/2006/relationships/hyperlink" Target="consultantplus://offline/ref=3C0F0C324D771740D2A87EEFB6B2FDA10E34447CB92DFD79DCCE804B013F076747F0595F0ED70B55C94AC949A5l7x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3290</Words>
  <Characters>18757</Characters>
  <Application>Microsoft Office Word</Application>
  <DocSecurity>0</DocSecurity>
  <Lines>156</Lines>
  <Paragraphs>44</Paragraphs>
  <ScaleCrop>false</ScaleCrop>
  <Company>ДПиР</Company>
  <LinksUpToDate>false</LinksUpToDate>
  <CharactersWithSpaces>22003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ponosova-li</dc:creator>
  <cp:lastModifiedBy>ponosova-li</cp:lastModifiedBy>
  <cp:revision>1</cp:revision>
  <dcterms:created xsi:type="dcterms:W3CDTF">2023-04-11T04:49:00Z</dcterms:created>
  <dcterms:modified xsi:type="dcterms:W3CDTF">2023-04-11T04:50:00Z</dcterms:modified>
</cp:coreProperties>
</file>